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rPr/>
      </w:pPr>
      <w:r>
        <w:rPr>
          <w:b/>
          <w:color w:val="1E293B"/>
          <w:sz w:val="36"/>
        </w:rPr>
        <w:t>W</w:t>
      </w:r>
      <w:r>
        <w:rPr>
          <w:b/>
          <w:color w:val="1E293B"/>
          <w:sz w:val="36"/>
        </w:rPr>
        <w:t>ymaga</w:t>
      </w:r>
      <w:r>
        <w:rPr>
          <w:b/>
          <w:color w:val="1E293B"/>
          <w:sz w:val="36"/>
        </w:rPr>
        <w:t>nia</w:t>
      </w:r>
      <w:r>
        <w:rPr>
          <w:b/>
          <w:color w:val="1E293B"/>
          <w:sz w:val="36"/>
        </w:rPr>
        <w:t xml:space="preserve"> programow</w:t>
      </w:r>
      <w:r>
        <w:rPr>
          <w:b/>
          <w:color w:val="1E293B"/>
          <w:sz w:val="36"/>
        </w:rPr>
        <w:t>e</w:t>
      </w:r>
      <w:r>
        <w:rPr>
          <w:b/>
          <w:color w:val="1E293B"/>
          <w:sz w:val="36"/>
        </w:rPr>
        <w:t xml:space="preserve"> na poszczególne oceny przygotowana na podstawie treści zawartych w podstawie programowej </w:t>
      </w:r>
      <w:r>
        <w:rPr>
          <w:b/>
          <w:color w:val="1E293B"/>
          <w:sz w:val="36"/>
        </w:rPr>
        <w:t>z chemii dla klasy 7.</w:t>
      </w:r>
    </w:p>
    <w:p>
      <w:pPr>
        <w:pStyle w:val="Normal"/>
        <w:spacing w:before="0" w:after="320"/>
        <w:rPr/>
      </w:pPr>
      <w:r>
        <w:rPr>
          <w:i/>
          <w:color w:val="64748B"/>
          <w:sz w:val="19"/>
        </w:rPr>
        <w:t>Wyróżnione wymagania programowe odpowiadają wymaganiom ogólnym i szczegółowym zawartym w treściach nauczania podstawy programowej. Ocenę celującą otrzymuje uczeń, który opanował wszystkie treści z podstawy programowej oraz rozwiązuje zadania o wysokim stopniu trudności.</w:t>
      </w:r>
    </w:p>
    <w:p>
      <w:pPr>
        <w:pStyle w:val="Normal"/>
        <w:keepNext w:val="true"/>
        <w:spacing w:before="320" w:after="160"/>
        <w:rPr/>
      </w:pPr>
      <w:r>
        <w:rPr>
          <w:b/>
          <w:color w:val="1E293B"/>
          <w:sz w:val="28"/>
        </w:rPr>
        <w:t>Dział 1. Substancje i ich przemiany</w:t>
      </w:r>
    </w:p>
    <w:tbl>
      <w:tblPr>
        <w:tblW w:w="9935" w:type="dxa"/>
        <w:jc w:val="center"/>
        <w:tblInd w:w="0" w:type="dxa"/>
        <w:tblLayout w:type="fixed"/>
        <w:tblCellMar>
          <w:top w:w="120" w:type="dxa"/>
          <w:start w:w="100" w:type="dxa"/>
          <w:bottom w:w="120" w:type="dxa"/>
          <w:end w:w="100" w:type="dxa"/>
        </w:tblCellMar>
        <w:tblLook w:val="04a0" w:firstRow="1" w:noVBand="1" w:lastRow="0" w:firstColumn="1" w:lastColumn="0" w:noHBand="0"/>
      </w:tblPr>
      <w:tblGrid>
        <w:gridCol w:w="1987"/>
        <w:gridCol w:w="1987"/>
        <w:gridCol w:w="1987"/>
        <w:gridCol w:w="1987"/>
        <w:gridCol w:w="1987"/>
      </w:tblGrid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dopuszczająca [1]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dostateczna [1+2]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dobra [1+2+3]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bardzo dobra [1+2+3+4]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celująca [1+2+3+4+5]</w:t>
              <w:br/>
              <w:t>(Uczeń:)</w:t>
            </w:r>
          </w:p>
        </w:tc>
      </w:tr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zalicza chemię do nauk przyrodniczych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stosuje zasady bezpieczeństwa obowiązujące w pracowni chemicznej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nazywa wybrane elementy szkła i sprzętu laboratoryjnego oraz określa ich przeznaczenie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zna sposoby opisywania doświadczeń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właściwości substancji będących głównymi składnikami produktów stosowanych na co dzień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gęstość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wzór na gęstość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przeprowadza proste obliczenia z wykorzystaniem pojęć masa, gęstość, objętość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jednostki gęstości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odróżnia właściwości fizyczne od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mieszanina substancji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cechy mieszanin jednorodnych i niejednorodnych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mieszanin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proste metody rozdzielania mieszanin na składniki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 zjawisko fizyczne i reakcja chemiczna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omawia, czym zajmuje się chemia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dlaczego chemia jest nauką przydatną ludziom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czym są obserwacje, a czym wnioski z doświadczenia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przelicza jednostki (masy, objętości, gęstości)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czym ciało fizyczne różni się od substancji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właściwości substancji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i wyjaśnia podstawowe sposoby rozdzielania mieszanin na składniki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sporządza mieszaninę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dobiera metodę rozdzielania mieszaniny na składniki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i porównuje zjawisko fizyczne i reakcję chemiczną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doświadczenia ilustrujące zjawisko fizyczne i reakcję chemiczną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stopy metali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zjawisk fizycznych i reakcji chemicznych zachodzących w otoczeniu człowieka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potrzebę wprowadzenia symboli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rozpoznaje pierwiastki i związki chemiczne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różnicę między pierwiastkiem, związkiem chemicznym i mieszaniną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 pierwiastek chemiczny i związek chemiczny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dzieli substancje chemiczne na proste i złożone oraz na pierwiastki i związki chemiczne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związków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dzieli pierwiastki chemiczne na metale i niemetale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pierwiastków chemicznych (metali i niemetali)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odróżnia metale i niemetale na podstawie ich właściwości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posługuje się symbolami chemicznymi pierwiastków (H, O, N, Cl, S, C, P, Si, Na, K, Ca, Mg, Fe, Zn, Br, Cu, Al, Pb, Ag, Ba, I)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zastosowania wybranego szkła i sprzętu laboratoryjnego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identyfikuje substancje na podstawie podanych właściwości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sposób rozdzielenia wskazanej mieszaniny na składniki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różnice między właściwościami fizycznymi składników mieszaniny, które umożliwiają jej rozdzielenie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doświadczenia ilustrujące reakcję chemiczną i formułuje wnioski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w podanych przykładach reakcję chemiczną i zjawisko fizyczne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wśród różnych substancji mieszaninę i związek chemiczny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różnicę między mieszaniną a związkiem chemicznym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odszukuje w układzie okresowym pierwiastków podane pierwiastki chemiczne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doświadczenia wykonywane na lekcji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przeprowadza wybrane doświadczenia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omawia podział chemii na organiczną i nieorganiczną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doświadczenie o podanym tytule (rysuje schemat, zapisuje obserwacje i formułuje wnioski)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przeprowadza doświadczenia z działu Substancje i ich przemiany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i przewiduje wyniki doświadczeń na podstawie posiadanej wiedzy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wyszukuje, porządkuje, porównuje i prezentuje informacje o korozji i sposobach zabezpieczania produktów zawierających żelazo przed rdzewieniem</w:t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p>
      <w:pPr>
        <w:pStyle w:val="Normal"/>
        <w:keepNext w:val="true"/>
        <w:spacing w:before="320" w:after="160"/>
        <w:rPr/>
      </w:pPr>
      <w:r>
        <w:rPr>
          <w:b/>
          <w:color w:val="1E293B"/>
          <w:sz w:val="28"/>
        </w:rPr>
        <w:t>Dział 2. Składniki powietrza i rodzaje przemian, jakim ulegają</w:t>
      </w:r>
    </w:p>
    <w:tbl>
      <w:tblPr>
        <w:tblW w:w="9935" w:type="dxa"/>
        <w:jc w:val="center"/>
        <w:tblInd w:w="0" w:type="dxa"/>
        <w:tblLayout w:type="fixed"/>
        <w:tblCellMar>
          <w:top w:w="120" w:type="dxa"/>
          <w:start w:w="100" w:type="dxa"/>
          <w:bottom w:w="120" w:type="dxa"/>
          <w:end w:w="100" w:type="dxa"/>
        </w:tblCellMar>
        <w:tblLook w:val="04a0" w:firstRow="1" w:noVBand="1" w:lastRow="0" w:firstColumn="1" w:lastColumn="0" w:noHBand="0"/>
      </w:tblPr>
      <w:tblGrid>
        <w:gridCol w:w="1987"/>
        <w:gridCol w:w="1987"/>
        <w:gridCol w:w="1987"/>
        <w:gridCol w:w="1987"/>
        <w:gridCol w:w="1987"/>
      </w:tblGrid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dopuszczająca [1]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dostateczna [1+2]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dobra [1+2+3]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bardzo dobra [1+2+3+4]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celująca [1+2+3+4+5]</w:t>
              <w:br/>
              <w:t>(Uczeń:)</w:t>
            </w:r>
          </w:p>
        </w:tc>
      </w:tr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skład i właściwości powietrza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określa, co to są stałe i zmienne składniki powietrza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właściwości fizyczne i chemiczne tlenku węgla(IV) oraz właściwości fizyczne gazów szlachetnych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podaje, że woda jest związkiem chemicznym wodoru i tlenu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tłumaczy, na czym polega zmiana stanu skupienia na przykładzie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wodorki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znaczenie powietrza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podaje, jak można wykryć tlenek węgla(IV)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określa, jak zachowują się substancje higroskopijne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omawia, na czym polega spalanie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 substrat i produkt reakcji chemicznej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substraty i produkty reakcji chemicznej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określa, co to są tlenki i zna ich podział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różnicę między reakcjami egzo- i endotermiczną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reakcji egzo- i endotermicznych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niektóre efekty towarzyszące reakcjom chemicznym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i przeprowadza doświadczenie potwierdzające, że powietrze jest mieszaniną jednorodną gazów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stałe i zmienne składniki powietrza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przybliżoną objętość tlenu i azotu, np. w sali lekcyjnej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opisuje, jak można otrzymać tlen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wodorków niemetali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sposób otrzymywania tlenku węgla(IV) (na przykładzie reakcji węgla z tlenem)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reakcja charakterystyczna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planuje doświadczenie umożliwiające wykrycie obecności tlenku węgla(IV) w powietrzu wydychanym z płuc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rolę wody i pary wodnej w przyrodzie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właściwości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pojęcie higroskopijność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słownie przebieg reakcji chemicznej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w zapisie słownym przebiegu reakcji chemicznej substraty i produkty, pierwiastki i związki chemiczne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sposób otrzymywania wodoru (w reakcji kwasu chlorowodorowego z metalem)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sposób identyfikowania gazów: wodoru, tlenu, tlenku węgla(IV)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 reakcje egzo- i endotermiczne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reakcji egzo- i endotermicznych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zalicza przeprowadzone na lekcjach reakcje do egzo- lub endotermicznych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określa, które składniki powietrza są stałe, a które zmienne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wykonuje obliczenia dotyczące zawartości procentowej substancji występujących w powietrzu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wykrywa obecność tlenku węgla(IV)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doświadczenia, w których otrzyma tlen, tlenek węgla(IV), wodór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doświadczenia, w których zbada właściwości tlenu, tlenku węgla(IV), wodoru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słownie przebieg różnych reakcji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wykazuje obecność pary wodnej w powietrzu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omawia sposoby otrzymywania wodoru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otrzymuje tlenek węgla(IV) w reakcji węglanu wapnia z kwasem chlorowodorowym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różne sposoby otrzymywania tlenu, tlenku węgla(IV), wodoru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doświadczenia dotyczące powietrza i jego składników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uzasadnia, na podstawie reakcji magnezu z tlenkiem węgla(IV), że tlenek węgla(IV) jest związkiem chemicznym węgla i tlenu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uzasadnia, na podstawie reakcji magnezu z parą wodną, że woda jest związkiem chemicznym tlenu i wodoru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identyfikuje substancje na podstawie schematów reakcji chemicznych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informacje o właściwościach tlenu i wodoru i ich zastosowań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wyszukuje, porządkuje, porównuje i prezentuje informacje o zastosowaniach gazów szlachetnych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wyszukuje, porządkuje, porównuje i prezentuje informacje o źródłach, rodzajach i skutkach zanieczyszczeń powietrza oraz o sposobach postępowania pozwalających chronić powietrze przed zanieczyszczeniami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wyszukuje, porządkuje, porównuje i prezentuje informacje o przyczynach i skutkach spadku ozonu w stratosferze ziemskiej oraz sposobach zapobiegania powiększaniu się „dziury ozonowej”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wyszukuje, porządkuje, porównuje i prezentuje informacje o powstawaniu kwaśnych opadów</w:t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p>
      <w:pPr>
        <w:pStyle w:val="Normal"/>
        <w:keepNext w:val="true"/>
        <w:spacing w:before="320" w:after="160"/>
        <w:rPr/>
      </w:pPr>
      <w:r>
        <w:rPr>
          <w:b/>
          <w:color w:val="1E293B"/>
          <w:sz w:val="28"/>
        </w:rPr>
        <w:t>Dział 3. Atomy i cząsteczki</w:t>
      </w:r>
    </w:p>
    <w:tbl>
      <w:tblPr>
        <w:tblW w:w="9935" w:type="dxa"/>
        <w:jc w:val="center"/>
        <w:tblInd w:w="0" w:type="dxa"/>
        <w:tblLayout w:type="fixed"/>
        <w:tblCellMar>
          <w:top w:w="120" w:type="dxa"/>
          <w:start w:w="100" w:type="dxa"/>
          <w:bottom w:w="120" w:type="dxa"/>
          <w:end w:w="100" w:type="dxa"/>
        </w:tblCellMar>
        <w:tblLook w:val="04a0" w:firstRow="1" w:noVBand="1" w:lastRow="0" w:firstColumn="1" w:lastColumn="0" w:noHBand="0"/>
      </w:tblPr>
      <w:tblGrid>
        <w:gridCol w:w="1987"/>
        <w:gridCol w:w="1987"/>
        <w:gridCol w:w="1987"/>
        <w:gridCol w:w="1987"/>
        <w:gridCol w:w="1987"/>
      </w:tblGrid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dopuszczająca [1]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dostateczna [1+2]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dobra [1+2+3]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bardzo dobra [1+2+3+4]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celująca [1+2+3+4+5]</w:t>
              <w:br/>
              <w:t>(Uczeń:)</w:t>
            </w:r>
          </w:p>
        </w:tc>
      </w:tr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materia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dyfuzji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ziarnistą budowę materii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opisuje, czym atom różni się od cząsteczki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pojęcia: jednostka masy atomowej, masa atomowa, masa cząsteczkowa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i charakteryzuje skład atomu pierwiastka chemicznego (jądro – protony i neutrony, powłoki elektronowe – elektrony)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co to są nukleony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elektrony walencyjne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co to są liczba atomowa, liczba masowa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ustala liczbę protonów i neutronów w jądrze atomowym oraz liczbę elektronów w atomie danego pierwiastka chemicznego, gdy znane są liczby atomowa i masowa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podaje, czym jest konfiguracja elektronowa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izotop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układ okresowy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treść prawa okresowości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z układu okresowego podstawowe informacje o pierwiastkach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rodzaj pierwiastków (metal, niemetal) i podobieństwo właściwości pierwiastków w grupie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planuje doświadczenie potwierdzające ziarnistość budowy materii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zjawisko dyfuzji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pierwiastek chemiczny jako zbiór atomów o danej liczbie atomowej Z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różnice w budowie atomów izotopów wodoru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korzysta z układu okresowego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wykorzystuje informacje odczytane z układu okresowego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maksymalną liczbę elektronów na poszczególnych powłokach (K, L, M)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konfiguracje elektronowe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rysuje modele atomów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określa, jak zmieniają się niektóre właściwości pierwiastków w grupie i okresie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różnice między pierwiastkiem a związkiem chemicznym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korzysta z informacji zawartych w układzie okresowym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maksymalną liczbę elektronów w powłokach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konfiguracje elektronowe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rysuje uproszczone modele atomów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zmianę właściwości pierwiastków w grupie i okresie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związek między podobieństwami właściwości pierwiastków chemicznych zapisanych w tej samej grupie układu okresowego a budową ich atomów i liczbą elektronów walencyjnych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 informacje na temat zastosowań izotopów</w:t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p>
      <w:pPr>
        <w:pStyle w:val="Normal"/>
        <w:keepNext w:val="true"/>
        <w:spacing w:before="320" w:after="160"/>
        <w:rPr/>
      </w:pPr>
      <w:r>
        <w:rPr>
          <w:b/>
          <w:color w:val="1E293B"/>
          <w:sz w:val="28"/>
        </w:rPr>
        <w:t>Dział 4. Łączenie się atomów. Równania reakcji chemicznych</w:t>
      </w:r>
    </w:p>
    <w:tbl>
      <w:tblPr>
        <w:tblW w:w="9935" w:type="dxa"/>
        <w:jc w:val="center"/>
        <w:tblInd w:w="0" w:type="dxa"/>
        <w:tblLayout w:type="fixed"/>
        <w:tblCellMar>
          <w:top w:w="120" w:type="dxa"/>
          <w:start w:w="100" w:type="dxa"/>
          <w:bottom w:w="120" w:type="dxa"/>
          <w:end w:w="100" w:type="dxa"/>
        </w:tblCellMar>
        <w:tblLook w:val="04a0" w:firstRow="1" w:noVBand="1" w:lastRow="0" w:firstColumn="1" w:lastColumn="0" w:noHBand="0"/>
      </w:tblPr>
      <w:tblGrid>
        <w:gridCol w:w="1987"/>
        <w:gridCol w:w="1987"/>
        <w:gridCol w:w="1987"/>
        <w:gridCol w:w="1987"/>
        <w:gridCol w:w="1987"/>
      </w:tblGrid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dopuszczająca [1]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dostateczna [1+2]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dobra [1+2+3]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bardzo dobra [1+2+3+4]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celująca [1+2+3+4+5]</w:t>
              <w:br/>
              <w:t>(Uczeń:)</w:t>
            </w:r>
          </w:p>
        </w:tc>
      </w:tr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typy wiązań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definicje: wiązania kowalencyjnego, wiązania jonowego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pojęcia: jon, kation, anion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elektroujemność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posługuje się symbolami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podaje, co występuje we wzorze elektronowym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odróżnia wzór sumaryczny od wzoru strukturalnego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na przykładzie cząsteczek o budowie kowalencyjnej: H₂, Cl₂, N₂, CO₂, H₂O, HCl, NH₃, CH₄, zapisuje wzory sumaryczne i strukturalne tych cząsteczek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jony z atomów na przykładach: Na, Mg, Al, O, Cl, S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jony w związkach o budowie jonowej (np. NaCl, MgO)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wartościowość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wartościowość pierwiastków chemicznych w stanie wolnym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z układu okresowego maksymalną wartościowość pierwiastków chemicznych względem wodoru i tlenu grup 1, 2 i 13–17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wyznacza wartościowość pierwiastków chemicznych na podstawie wzorów sumarycznych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wzory sumaryczny i strukturalny cząsteczki związku dwupierwiastkowego na podstawie wartościowości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na podstawie wzoru liczbę atomów pierwiastków w związku chemicznym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interpretuje zapisy (odczytuje ilościowo i jakościowo proste zapisy), np.: H₂, 2H, 2H₂ itp.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ustala na podstawie wzoru sumarycznego nazwę prostych dwupierwiastkowych związków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ustala na podstawie nazw wzory sumaryczne prostych dwupierwiastkowych związków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substraty i produkty reakcji chemicznej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treść prawa zachowania masy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rolę elektronów zewnętrznej powłoki w łączeniu się atomów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elektroujemność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rodzaj wiązania w prostych przykładach cząsteczek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substancji o wiązaniu kowalencyjnym i substancji o wiązaniu jonowym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wartościowość na podstawie układu okresowego pierwiastków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wzory związków chemicznych na podstawie podanej wartościowości lub nazwy pierwiastków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nazwę związku chemicznego na podstawie wzoru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wartościowość pierwiastków w związku chemicznym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wzory cząsteczek, korzystając z modeli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znaczenie współczynnika stechiometrycznego i indeksu stechiometrycznego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pojęcie równania reakcji chemicznej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proste równania reakcji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równania reakcji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dobiera współczynniki w równaniach reakcji chemicznych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typ wiązania chemicznego w podanym przykładzie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różnice między typami wiązań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opisuje, jak wykorzystać elektroujemność do określenia rodzaju wiązania chemicznego w cząsteczce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wykorzystuje pojęcie wartościowości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nazywa związki chemiczne na podstawie wzorów sumarycznych i zapisuje wzory na podstawie ich nazw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i odczytuje równania reakcji chemicznych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przedstawia modelowy schemat równania reakcji chemicznej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wykorzystuje pojęcie elektroujemności do określania rodzaju wiązania w podanych substancjach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uzasadnia i udowadnia doświadczalnie, że masa substratów jest równa masie produktów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podstawowe różnice między wiązaniami kowalencyjnym a jonowym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i odczytuje równania reakcji chemicznych o dużym stopniu trudności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wyszukuje, porządkuje, porównuje i prezentuje informacje o właściwościach związków kowalencyjnych i jonowych (stan skupienia, rozpuszczalność w wodzie, temperatury topnienia i wrzenia, przewodnictwo ciepła i elektryczności)</w:t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p>
      <w:pPr>
        <w:pStyle w:val="Normal"/>
        <w:keepNext w:val="true"/>
        <w:spacing w:before="320" w:after="160"/>
        <w:rPr/>
      </w:pPr>
      <w:r>
        <w:rPr>
          <w:b/>
          <w:color w:val="1E293B"/>
          <w:sz w:val="28"/>
        </w:rPr>
        <w:t>Dział 5. Woda i roztwory wodne</w:t>
      </w:r>
    </w:p>
    <w:tbl>
      <w:tblPr>
        <w:tblW w:w="9935" w:type="dxa"/>
        <w:jc w:val="center"/>
        <w:tblInd w:w="0" w:type="dxa"/>
        <w:tblLayout w:type="fixed"/>
        <w:tblCellMar>
          <w:top w:w="120" w:type="dxa"/>
          <w:start w:w="100" w:type="dxa"/>
          <w:bottom w:w="120" w:type="dxa"/>
          <w:end w:w="100" w:type="dxa"/>
        </w:tblCellMar>
        <w:tblLook w:val="04a0" w:firstRow="1" w:noVBand="1" w:lastRow="0" w:firstColumn="1" w:lastColumn="0" w:noHBand="0"/>
      </w:tblPr>
      <w:tblGrid>
        <w:gridCol w:w="1987"/>
        <w:gridCol w:w="1987"/>
        <w:gridCol w:w="1987"/>
        <w:gridCol w:w="1987"/>
        <w:gridCol w:w="1987"/>
      </w:tblGrid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dopuszczająca [1]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dostateczna [1+2]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dobra [1+2+3]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bardzo dobra [1+2+3+4]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celująca [1+2+3+4+5]</w:t>
              <w:br/>
              <w:t>(Uczeń:)</w:t>
            </w:r>
          </w:p>
        </w:tc>
      </w:tr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charakteryzuje rodzaje wód występujących w przyrodzie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stany skupienia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nazywa przemiany stanów skupienia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właściwości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wzory sumaryczny i strukturalny cząsteczki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dipol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identyfikuje cząsteczkę wody jako dipol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podział substancji na dobrze, średnio oraz trudno rozpuszczalne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substancji, które rozpuszczają się i nie rozpuszczają się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pojęcia: rozpuszczalnik i substancja rozpuszczana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projektuje doświadczenie dotyczące rozpuszczalności różnych substancji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rozpuszczalność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czynniki, które wpływają na rozpuszczalność substancji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określa, co to jest krzywa rozpuszczalności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z wykresu rozpuszczalności rozpuszczalność danej substancji w podanej temperaturze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czynniki wpływające na szybkość rozpuszczania się substancji stałej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pojęcia: roztwór właściwy, koloid i zawiesina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substancji tworzących z wodą roztwór właściwy, zawiesinę, koloid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pojęcia: roztwór nasycony, roztwór nienasycony, roztwór stężony, roztwór rozcieńczony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krystalizacja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sposoby otrzymywania roztworu nienasyconego z nasyconego i odwrotnie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stężenie procentowe roztworu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wzór opisujący stężenie procentowe roztworu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prowadzi proste obliczenia z wykorzystaniem pojęć: stężenie procentowe, masa substancji, masa rozpuszczalnika, masa roztworu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budowę cząsteczki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co to jest cząsteczka polarna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właściwości wody zmieniające się pod wpływem zanieczyszczeń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planuje doświadczenie udowadniające, że woda z sieci wodociągowej i naturalnie występująca w przyrodzie są mieszaninami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proponuje sposoby racjonalnego gospodarowania wodą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tłumaczy, na czym polegają procesy mieszania i rozpuszczania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określa, dla jakich substancji woda jest dobrym rozpuszczalnikiem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charakteryzuje substancje ze względu na ich rozpuszczalność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planuje doświadczenia wykazujące wpływ różnych czynników na szybkość rozpuszczania substancji stałych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porównuje rozpuszczalność różnych substancji w tej samej temperaturze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ilość substancji, którą można rozpuścić w określonej objętości wody w podanej temperaturze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substancji, które rozpuszczają się w wodzie, tworząc roztwory właściwe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przykłady substancji, które nie rozpuszczają się w wodzie, tworząc koloidy lub zawiesiny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wskazuje różnice między roztworem właściwym a zawiesiną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różnice między roztworami: nasyconym i nienasyconym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przekształca wzór na stężenie procentowe roztworu tak, aby obliczyć masę substancji rozpuszczonej lub masę roztworu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masę substancji rozpuszczonej lub masę roztworu, znając stężenie procentowe roztworu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jak sporządzić roztwór o określonym stężeniu procentowym, np. 100 g 20-procentowego roztworu soli kuchennej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na czym polega tworzenie wiązania kowalencyjnego spolaryzowanego w cząsteczce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budowę polarną cząsteczki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właściwości wody wynikające z jej budowy polarnej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przedstawia za pomocą modeli proces rozpuszczania w wodzie substancji o budowie polarnej, np. chlorowodoru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rozmiary cząstek substancji wprowadzonych do wody i znajdujących się w roztworze właściwym, koloidzie, zawiesinie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wykazuje doświadczalnie wpływ różnych czynników na szybkość rozpuszczania substancji stałej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posługuje się wykresem rozpuszczalności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wykonuje obliczenia z wykorzystaniem wykresu rozpuszczalności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masę wody, znając masę roztworu i jego stężenie procentowe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prowadzi obliczenia z wykorzystaniem pojęcia gęstości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stężenie procentowe roztworu nasyconego w danej temperaturze (z wykorzystaniem wykresu rozpuszczalności)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czynności prowadzące do sporządzenia określonej objętości roztworu o określonym stężeniu procentowym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sporządza roztwór o określonym stężeniu procentowym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proponuje doświadczenie udowadniające, że woda jest związkiem wodoru i tlenu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wpływ ciśnienia atmosferycznego na wartość temperatury wrzenia wody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porównuje rozpuszczalność w wodzie związków kowalencyjnych i jonowych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wykazuje doświadczalnie, czy roztwór jest nasycony, czy nienasycony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rozwiązuje z wykorzystaniem gęstości zadania rachunkowe dotyczące stężenia procentowego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rozpuszczalność substancji w danej temperaturze, znając stężenie procentowe jej roztworu nasyconego w tej temperaturze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sposoby zmniejszenia lub zwiększenia stężenia roztworu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stężenie procentowe roztworu powstałego przez rozcieńczenie lub zatężenie roztworu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oblicza stężenie roztworu powstałego po zmieszaniu roztworów tej samej substancji o różnych stężeniach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różnice między roztworami: rozcieńczonym i stężonym</w:t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p>
      <w:pPr>
        <w:pStyle w:val="Normal"/>
        <w:keepNext w:val="true"/>
        <w:spacing w:before="320" w:after="160"/>
        <w:rPr/>
      </w:pPr>
      <w:r>
        <w:rPr>
          <w:b/>
          <w:color w:val="1E293B"/>
          <w:sz w:val="28"/>
        </w:rPr>
        <w:t>Dział 6. Tlenki i wodorotlenki</w:t>
      </w:r>
    </w:p>
    <w:tbl>
      <w:tblPr>
        <w:tblW w:w="9935" w:type="dxa"/>
        <w:jc w:val="center"/>
        <w:tblInd w:w="0" w:type="dxa"/>
        <w:tblLayout w:type="fixed"/>
        <w:tblCellMar>
          <w:top w:w="120" w:type="dxa"/>
          <w:start w:w="100" w:type="dxa"/>
          <w:bottom w:w="120" w:type="dxa"/>
          <w:end w:w="100" w:type="dxa"/>
        </w:tblCellMar>
        <w:tblLook w:val="04a0" w:firstRow="1" w:noVBand="1" w:lastRow="0" w:firstColumn="1" w:lastColumn="0" w:noHBand="0"/>
      </w:tblPr>
      <w:tblGrid>
        <w:gridCol w:w="1987"/>
        <w:gridCol w:w="1987"/>
        <w:gridCol w:w="1987"/>
        <w:gridCol w:w="1987"/>
        <w:gridCol w:w="1987"/>
      </w:tblGrid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dopuszczająca [1]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dostateczna [1+2]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dobra [1+2+3]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bardzo dobra [1+2+3+4]</w:t>
              <w:br/>
              <w:t>(Uczeń:)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1E293B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b/>
                <w:color w:val="FFFFFF"/>
                <w:sz w:val="19"/>
              </w:rPr>
              <w:t>Ocena celująca [1+2+3+4+5]</w:t>
              <w:br/>
              <w:t>(Uczeń:)</w:t>
            </w:r>
          </w:p>
        </w:tc>
      </w:tr>
      <w:tr>
        <w:trPr/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katalizator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tlenek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podział tlenków na tlenki metali i tlenki niemetali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równania reakcji otrzymywania tlenków metali i tlenków niemetali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zasady BHP dotyczące pracy z zasadami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 wodorotlenek i zasada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z tabeli rozpuszczalności rozpuszczalność wodorotlenków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budowę wodorotlenków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zna wartościowość grupy wodorotlenowej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rozpoznaje wzory wodorotlenków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wzory sumaryczne wodorotlenków: NaOH, KOH, Ca(OH)₂, Al(OH)₃, Cu(OH)₂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pojęcia: elektrolit, nieelektrolit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pojęcia: dysocjacja elektrolityczna (jonowa), wskaźnik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rodzaje odczynów roztworów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barwy wskaźników w roztworze o podanym odczynie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na czym polega dysocjacja elektrolityczna (jonowa) zasad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równania dysocjacji elektrolitycznej (jonowej) zasad (proste przykłady)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nazwy jonów powstałych w wyniku dysocjacji elektrolitycznej (jonowej)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odróżnia zasady od innych substancji za pomocą wskaźników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rozróżnia pojęcia wodorotlenek i zasada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sposoby otrzymywania tlenków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podaje wzory i nazwy wodorotlenków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wspólne właściwości zasad i wyjaśnia, z czego one wynikają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dwie główne metody otrzymywania wodorotlenków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równania reakcji otrzymywania wodorotlenku sodu i wapnia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pojęcie woda wapienna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proste równania dysocjacji elektrolitycznej (jonowej) zasad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definiuje pojęcie odczyn zasadowy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bada odczyn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obserwacje do przeprowadzanych na lekcji doświadczeń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 pojęcia wodorotlenek i zasada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przykłady wodorotlenków i zasad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wyjaśnia, dlaczego podczas pracy z zasadami należy zachować szczególną ostrożność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wymienia poznane tlenki metali, z których można otrzymać zasady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równania reakcji otrzymywania wybranego wodorotlenku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planuje doświadczenia, w których wyniku można otrzymać wodorotlenki sodu lub wapnia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planuje sposób otrzymywania wodorotlenków trudno rozpuszczalnych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i odczytuje równania dysocjacji elektrolitycznej (jonowej) zasad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określa odczyn roztworu zasadowego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doświadczenia przeprowadzane na lekcjach (schemat, obserwacje, wniosek)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opisuje zastosowania wskaźników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planuje doświadczenie, które umożliwi zbadanie odczynu produktów używanych w życiu codziennym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FFFFF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planuje doświadczenia, w których wyniku można otrzymać różne wodorotlenki, także trudno rozpuszczalne w wodzie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zapisuje równania reakcji otrzymywania różnych wodorotlenków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identyfikuje wodorotlenki na podstawie podanych informacji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odczytuje równania reakcji chemicznych</w:t>
            </w:r>
          </w:p>
        </w:tc>
        <w:tc>
          <w:tcPr>
            <w:tcW w:w="1987" w:type="dxa"/>
            <w:tcBorders>
              <w:top w:val="single" w:sz="4" w:space="0" w:color="CBD5E1"/>
              <w:bottom w:val="single" w:sz="4" w:space="0" w:color="CBD5E1"/>
            </w:tcBorders>
            <w:shd w:fill="F8FAFC" w:val="clear"/>
            <w:tcMar>
              <w:top w:w="100" w:type="dxa"/>
              <w:bottom w:w="100" w:type="dxa"/>
            </w:tcMar>
          </w:tcPr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wyszukuje, porządkuje, porównuje i prezentuje informacje o właściwościach i wynikających z nich zastosowaniach wodorotlenków sodu, potasu i wapnia</w:t>
            </w:r>
          </w:p>
          <w:p>
            <w:pPr>
              <w:pStyle w:val="Normal"/>
              <w:spacing w:lineRule="auto" w:line="264" w:before="0" w:after="80"/>
              <w:rPr/>
            </w:pPr>
            <w:r>
              <w:rPr>
                <w:b/>
                <w:color w:val="0D9488"/>
              </w:rPr>
              <w:t xml:space="preserve">• </w:t>
            </w:r>
            <w:r>
              <w:rPr>
                <w:sz w:val="17"/>
              </w:rPr>
              <w:t>wyszukuje, porządkuje, porównuje i prezentuje informacje o właściwościach fizycznych i zastosowaniach wybranych tlenków</w:t>
            </w:r>
          </w:p>
        </w:tc>
      </w:tr>
    </w:tbl>
    <w:p>
      <w:pPr>
        <w:pStyle w:val="Normal"/>
        <w:spacing w:before="0" w:after="240"/>
        <w:rPr/>
      </w:pPr>
      <w:r>
        <w:rPr/>
      </w:r>
    </w:p>
    <w:sectPr>
      <w:type w:val="nextPage"/>
      <w:pgSz w:w="12240" w:h="15840"/>
      <w:pgMar w:left="1152" w:right="1152" w:gutter="0" w:header="0" w:top="1152" w:footer="0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80"/>
      <w:jc w:val="start"/>
    </w:pPr>
    <w:rPr>
      <w:rFonts w:ascii="Calibri" w:hAnsi="Calibri" w:eastAsia="ＭＳ 明朝" w:cs=""/>
      <w:color w:val="334155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8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8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8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8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8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8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8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8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8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8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LibreOffice/26.2.5.2$Windows_X86_64 LibreOffice_project/cd7284b4cbbfeb507e630c1aac019f4157393acb</Application>
  <AppVersion>15.0000</AppVersion>
  <Pages>10</Pages>
  <Words>2912</Words>
  <Characters>18978</Characters>
  <CharactersWithSpaces>21530</CharactersWithSpaces>
  <Paragraphs>339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2026-08-24T14:12:40Z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